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290" w:rsidRPr="003718C5" w:rsidRDefault="008A2290" w:rsidP="008A229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3209925" cy="2133600"/>
            <wp:effectExtent l="0" t="0" r="9525" b="0"/>
            <wp:docPr id="2" name="Рисунок 2" descr="3576404_ağaç-bahar-soyut-yaprak-arka-plan-yeş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3576404_ağaç-bahar-soyut-yaprak-arka-plan-yeşil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2257425" cy="2257425"/>
            <wp:effectExtent l="0" t="0" r="9525" b="9525"/>
            <wp:docPr id="1" name="Рисунок 1" descr="1423808629_golden_globe_9c42282b07498e4d288d6afe71189da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1423808629_golden_globe_9c42282b07498e4d288d6afe71189da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8C5" w:rsidRPr="003718C5" w:rsidRDefault="003718C5" w:rsidP="003718C5">
      <w:pPr>
        <w:pStyle w:val="a4"/>
        <w:shd w:val="clear" w:color="auto" w:fill="FFFFFF"/>
        <w:spacing w:before="120" w:beforeAutospacing="0" w:after="120" w:afterAutospacing="0"/>
        <w:jc w:val="both"/>
        <w:rPr>
          <w:color w:val="000000" w:themeColor="text1"/>
          <w:sz w:val="28"/>
          <w:szCs w:val="28"/>
        </w:rPr>
      </w:pPr>
      <w:proofErr w:type="spellStart"/>
      <w:r w:rsidRPr="003718C5">
        <w:rPr>
          <w:b/>
          <w:bCs/>
          <w:color w:val="000000" w:themeColor="text1"/>
          <w:sz w:val="28"/>
          <w:szCs w:val="28"/>
          <w:shd w:val="clear" w:color="auto" w:fill="FFFFFF"/>
        </w:rPr>
        <w:t>Ту́я</w:t>
      </w:r>
      <w:proofErr w:type="spellEnd"/>
      <w:r w:rsidRPr="003718C5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gramStart"/>
      <w:r w:rsidRPr="003718C5">
        <w:rPr>
          <w:color w:val="000000" w:themeColor="text1"/>
          <w:sz w:val="28"/>
          <w:szCs w:val="28"/>
          <w:shd w:val="clear" w:color="auto" w:fill="FFFFFF"/>
        </w:rPr>
        <w:t>или</w:t>
      </w:r>
      <w:r w:rsidRPr="003718C5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718C5">
        <w:rPr>
          <w:b/>
          <w:bCs/>
          <w:color w:val="000000" w:themeColor="text1"/>
          <w:sz w:val="28"/>
          <w:szCs w:val="28"/>
          <w:shd w:val="clear" w:color="auto" w:fill="FFFFFF"/>
        </w:rPr>
        <w:t>Ту́йя</w:t>
      </w:r>
      <w:proofErr w:type="spellEnd"/>
      <w:proofErr w:type="gramEnd"/>
      <w:r w:rsidRPr="003718C5">
        <w:rPr>
          <w:color w:val="000000" w:themeColor="text1"/>
          <w:sz w:val="28"/>
          <w:szCs w:val="28"/>
          <w:shd w:val="clear" w:color="auto" w:fill="FFFFFF"/>
          <w:vertAlign w:val="superscript"/>
        </w:rPr>
        <w:fldChar w:fldCharType="begin"/>
      </w:r>
      <w:r w:rsidRPr="003718C5">
        <w:rPr>
          <w:color w:val="000000" w:themeColor="text1"/>
          <w:sz w:val="28"/>
          <w:szCs w:val="28"/>
          <w:shd w:val="clear" w:color="auto" w:fill="FFFFFF"/>
          <w:vertAlign w:val="superscript"/>
        </w:rPr>
        <w:instrText xml:space="preserve"> HYPERLINK "https://ru.wikipedia.org/wiki/%D0%A2%D1%83%D1%8F" \l "cite_note-.D0.91.D0.A1.D0.AD-4" </w:instrText>
      </w:r>
      <w:r w:rsidRPr="003718C5">
        <w:rPr>
          <w:color w:val="000000" w:themeColor="text1"/>
          <w:sz w:val="28"/>
          <w:szCs w:val="28"/>
          <w:shd w:val="clear" w:color="auto" w:fill="FFFFFF"/>
          <w:vertAlign w:val="superscript"/>
        </w:rPr>
        <w:fldChar w:fldCharType="separate"/>
      </w:r>
      <w:r w:rsidRPr="003718C5">
        <w:rPr>
          <w:rStyle w:val="a3"/>
          <w:color w:val="000000" w:themeColor="text1"/>
          <w:sz w:val="28"/>
          <w:szCs w:val="28"/>
          <w:u w:val="none"/>
          <w:shd w:val="clear" w:color="auto" w:fill="FFFFFF"/>
          <w:vertAlign w:val="superscript"/>
        </w:rPr>
        <w:t>[4]</w:t>
      </w:r>
      <w:r w:rsidRPr="003718C5">
        <w:rPr>
          <w:color w:val="000000" w:themeColor="text1"/>
          <w:sz w:val="28"/>
          <w:szCs w:val="28"/>
          <w:shd w:val="clear" w:color="auto" w:fill="FFFFFF"/>
          <w:vertAlign w:val="superscript"/>
        </w:rPr>
        <w:fldChar w:fldCharType="end"/>
      </w:r>
      <w:r w:rsidRPr="003718C5">
        <w:rPr>
          <w:color w:val="000000" w:themeColor="text1"/>
          <w:sz w:val="28"/>
          <w:szCs w:val="28"/>
          <w:shd w:val="clear" w:color="auto" w:fill="FFFFFF"/>
        </w:rPr>
        <w:t>, или</w:t>
      </w:r>
      <w:r w:rsidRPr="003718C5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3718C5">
        <w:rPr>
          <w:b/>
          <w:bCs/>
          <w:color w:val="000000" w:themeColor="text1"/>
          <w:sz w:val="28"/>
          <w:szCs w:val="28"/>
          <w:shd w:val="clear" w:color="auto" w:fill="FFFFFF"/>
        </w:rPr>
        <w:t>Жи́зненное</w:t>
      </w:r>
      <w:proofErr w:type="spellEnd"/>
      <w:r w:rsidRPr="003718C5">
        <w:rPr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718C5">
        <w:rPr>
          <w:b/>
          <w:bCs/>
          <w:color w:val="000000" w:themeColor="text1"/>
          <w:sz w:val="28"/>
          <w:szCs w:val="28"/>
          <w:shd w:val="clear" w:color="auto" w:fill="FFFFFF"/>
        </w:rPr>
        <w:t>де́рево</w:t>
      </w:r>
      <w:proofErr w:type="spellEnd"/>
      <w:r w:rsidRPr="003718C5">
        <w:rPr>
          <w:color w:val="000000" w:themeColor="text1"/>
          <w:sz w:val="28"/>
          <w:szCs w:val="28"/>
          <w:shd w:val="clear" w:color="auto" w:fill="FFFFFF"/>
          <w:vertAlign w:val="superscript"/>
        </w:rPr>
        <w:fldChar w:fldCharType="begin"/>
      </w:r>
      <w:r w:rsidRPr="003718C5">
        <w:rPr>
          <w:color w:val="000000" w:themeColor="text1"/>
          <w:sz w:val="28"/>
          <w:szCs w:val="28"/>
          <w:shd w:val="clear" w:color="auto" w:fill="FFFFFF"/>
          <w:vertAlign w:val="superscript"/>
        </w:rPr>
        <w:instrText xml:space="preserve"> HYPERLINK "https://ru.wikipedia.org/wiki/%D0%A2%D1%83%D1%8F" \l "cite_note-.D0.91.D0.A1.D0.AD-4" </w:instrText>
      </w:r>
      <w:r w:rsidRPr="003718C5">
        <w:rPr>
          <w:color w:val="000000" w:themeColor="text1"/>
          <w:sz w:val="28"/>
          <w:szCs w:val="28"/>
          <w:shd w:val="clear" w:color="auto" w:fill="FFFFFF"/>
          <w:vertAlign w:val="superscript"/>
        </w:rPr>
        <w:fldChar w:fldCharType="separate"/>
      </w:r>
      <w:r w:rsidRPr="003718C5">
        <w:rPr>
          <w:rStyle w:val="a3"/>
          <w:color w:val="000000" w:themeColor="text1"/>
          <w:sz w:val="28"/>
          <w:szCs w:val="28"/>
          <w:u w:val="none"/>
          <w:shd w:val="clear" w:color="auto" w:fill="FFFFFF"/>
          <w:vertAlign w:val="superscript"/>
        </w:rPr>
        <w:t>[4]</w:t>
      </w:r>
      <w:r w:rsidRPr="003718C5">
        <w:rPr>
          <w:color w:val="000000" w:themeColor="text1"/>
          <w:sz w:val="28"/>
          <w:szCs w:val="28"/>
          <w:shd w:val="clear" w:color="auto" w:fill="FFFFFF"/>
          <w:vertAlign w:val="superscript"/>
        </w:rPr>
        <w:fldChar w:fldCharType="end"/>
      </w:r>
      <w:r w:rsidRPr="003718C5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3718C5">
        <w:rPr>
          <w:color w:val="000000" w:themeColor="text1"/>
          <w:sz w:val="28"/>
          <w:szCs w:val="28"/>
          <w:shd w:val="clear" w:color="auto" w:fill="FFFFFF"/>
        </w:rPr>
        <w:t>(</w:t>
      </w:r>
      <w:hyperlink r:id="rId6" w:tooltip="Латинский язык" w:history="1">
        <w:r w:rsidRPr="003718C5">
          <w:rPr>
            <w:rStyle w:val="a3"/>
            <w:color w:val="000000" w:themeColor="text1"/>
            <w:sz w:val="28"/>
            <w:szCs w:val="28"/>
            <w:u w:val="none"/>
            <w:shd w:val="clear" w:color="auto" w:fill="FFFFFF"/>
          </w:rPr>
          <w:t>лат.</w:t>
        </w:r>
      </w:hyperlink>
      <w:r w:rsidRPr="003718C5">
        <w:rPr>
          <w:color w:val="000000" w:themeColor="text1"/>
          <w:sz w:val="28"/>
          <w:szCs w:val="28"/>
          <w:shd w:val="clear" w:color="auto" w:fill="FFFFFF"/>
        </w:rPr>
        <w:t> </w:t>
      </w:r>
      <w:r w:rsidRPr="003718C5">
        <w:rPr>
          <w:i/>
          <w:iCs/>
          <w:color w:val="000000" w:themeColor="text1"/>
          <w:sz w:val="28"/>
          <w:szCs w:val="28"/>
          <w:shd w:val="clear" w:color="auto" w:fill="FFFFFF"/>
          <w:lang w:val="la-Latn"/>
        </w:rPr>
        <w:t>Thúja</w:t>
      </w:r>
      <w:r w:rsidRPr="003718C5">
        <w:rPr>
          <w:color w:val="000000" w:themeColor="text1"/>
          <w:sz w:val="28"/>
          <w:szCs w:val="28"/>
          <w:shd w:val="clear" w:color="auto" w:fill="FFFFFF"/>
        </w:rPr>
        <w:t>) —</w:t>
      </w:r>
      <w:r w:rsidRPr="003718C5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hyperlink r:id="rId7" w:tooltip="Род (биология)" w:history="1">
        <w:r w:rsidRPr="003718C5">
          <w:rPr>
            <w:rStyle w:val="a3"/>
            <w:color w:val="000000" w:themeColor="text1"/>
            <w:sz w:val="28"/>
            <w:szCs w:val="28"/>
            <w:u w:val="none"/>
            <w:shd w:val="clear" w:color="auto" w:fill="FFFFFF"/>
          </w:rPr>
          <w:t>род</w:t>
        </w:r>
      </w:hyperlink>
      <w:r w:rsidRPr="003718C5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hyperlink r:id="rId8" w:tooltip="Голосеменные" w:history="1">
        <w:r w:rsidRPr="003718C5">
          <w:rPr>
            <w:rStyle w:val="a3"/>
            <w:color w:val="000000" w:themeColor="text1"/>
            <w:sz w:val="28"/>
            <w:szCs w:val="28"/>
            <w:shd w:val="clear" w:color="auto" w:fill="FFFFFF"/>
          </w:rPr>
          <w:t>голосеменных</w:t>
        </w:r>
      </w:hyperlink>
      <w:r w:rsidRPr="003718C5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hyperlink r:id="rId9" w:tooltip="Хвойные" w:history="1">
        <w:r w:rsidRPr="003718C5">
          <w:rPr>
            <w:rStyle w:val="a3"/>
            <w:color w:val="000000" w:themeColor="text1"/>
            <w:sz w:val="28"/>
            <w:szCs w:val="28"/>
            <w:u w:val="none"/>
            <w:shd w:val="clear" w:color="auto" w:fill="FFFFFF"/>
          </w:rPr>
          <w:t>хвойных</w:t>
        </w:r>
      </w:hyperlink>
      <w:r w:rsidRPr="003718C5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3718C5">
        <w:rPr>
          <w:color w:val="000000" w:themeColor="text1"/>
          <w:sz w:val="28"/>
          <w:szCs w:val="28"/>
          <w:shd w:val="clear" w:color="auto" w:fill="FFFFFF"/>
        </w:rPr>
        <w:t>растений семейства</w:t>
      </w:r>
      <w:r w:rsidRPr="003718C5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hyperlink r:id="rId10" w:tooltip="Кипарисовые" w:history="1">
        <w:r w:rsidRPr="003718C5">
          <w:rPr>
            <w:rStyle w:val="a3"/>
            <w:color w:val="000000" w:themeColor="text1"/>
            <w:sz w:val="28"/>
            <w:szCs w:val="28"/>
            <w:u w:val="none"/>
            <w:shd w:val="clear" w:color="auto" w:fill="FFFFFF"/>
          </w:rPr>
          <w:t>Кипарисовые</w:t>
        </w:r>
      </w:hyperlink>
      <w:r w:rsidRPr="003718C5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3718C5">
        <w:rPr>
          <w:color w:val="000000" w:themeColor="text1"/>
          <w:sz w:val="28"/>
          <w:szCs w:val="28"/>
          <w:shd w:val="clear" w:color="auto" w:fill="FFFFFF"/>
        </w:rPr>
        <w:t>(</w:t>
      </w:r>
      <w:r w:rsidRPr="003718C5">
        <w:rPr>
          <w:i/>
          <w:iCs/>
          <w:color w:val="000000" w:themeColor="text1"/>
          <w:sz w:val="28"/>
          <w:szCs w:val="28"/>
          <w:shd w:val="clear" w:color="auto" w:fill="FFFFFF"/>
          <w:lang w:val="la-Latn"/>
        </w:rPr>
        <w:t>Cupressaceae</w:t>
      </w:r>
      <w:r w:rsidRPr="003718C5">
        <w:rPr>
          <w:color w:val="000000" w:themeColor="text1"/>
          <w:sz w:val="28"/>
          <w:szCs w:val="28"/>
          <w:shd w:val="clear" w:color="auto" w:fill="FFFFFF"/>
        </w:rPr>
        <w:t xml:space="preserve">). </w:t>
      </w:r>
      <w:r w:rsidRPr="003718C5">
        <w:rPr>
          <w:color w:val="000000" w:themeColor="text1"/>
          <w:sz w:val="28"/>
          <w:szCs w:val="28"/>
        </w:rPr>
        <w:t>Вечнозелёные</w:t>
      </w:r>
      <w:r w:rsidRPr="003718C5">
        <w:rPr>
          <w:rStyle w:val="apple-converted-space"/>
          <w:color w:val="000000" w:themeColor="text1"/>
          <w:sz w:val="28"/>
          <w:szCs w:val="28"/>
        </w:rPr>
        <w:t> </w:t>
      </w:r>
      <w:hyperlink r:id="rId11" w:tooltip="Дерево" w:history="1">
        <w:r w:rsidRPr="003718C5">
          <w:rPr>
            <w:rStyle w:val="a3"/>
            <w:color w:val="000000" w:themeColor="text1"/>
            <w:sz w:val="28"/>
            <w:szCs w:val="28"/>
          </w:rPr>
          <w:t>деревья</w:t>
        </w:r>
      </w:hyperlink>
      <w:r w:rsidRPr="003718C5">
        <w:rPr>
          <w:rStyle w:val="apple-converted-space"/>
          <w:color w:val="000000" w:themeColor="text1"/>
          <w:sz w:val="28"/>
          <w:szCs w:val="28"/>
        </w:rPr>
        <w:t> </w:t>
      </w:r>
      <w:r w:rsidRPr="003718C5">
        <w:rPr>
          <w:color w:val="000000" w:themeColor="text1"/>
          <w:sz w:val="28"/>
          <w:szCs w:val="28"/>
        </w:rPr>
        <w:t>или</w:t>
      </w:r>
      <w:r w:rsidRPr="003718C5">
        <w:rPr>
          <w:rStyle w:val="apple-converted-space"/>
          <w:color w:val="000000" w:themeColor="text1"/>
          <w:sz w:val="28"/>
          <w:szCs w:val="28"/>
        </w:rPr>
        <w:t> </w:t>
      </w:r>
      <w:hyperlink r:id="rId12" w:tooltip="Кустарник" w:history="1">
        <w:r w:rsidRPr="003718C5">
          <w:rPr>
            <w:rStyle w:val="a3"/>
            <w:color w:val="000000" w:themeColor="text1"/>
            <w:sz w:val="28"/>
            <w:szCs w:val="28"/>
          </w:rPr>
          <w:t>кустарники</w:t>
        </w:r>
      </w:hyperlink>
      <w:r w:rsidRPr="003718C5">
        <w:rPr>
          <w:color w:val="000000" w:themeColor="text1"/>
          <w:sz w:val="28"/>
          <w:szCs w:val="28"/>
        </w:rPr>
        <w:t>, редко очень крупные деревья до 70 м высотой</w:t>
      </w:r>
      <w:r>
        <w:rPr>
          <w:color w:val="000000" w:themeColor="text1"/>
          <w:sz w:val="28"/>
          <w:szCs w:val="28"/>
          <w:vertAlign w:val="superscript"/>
        </w:rPr>
        <w:t xml:space="preserve"> </w:t>
      </w:r>
      <w:r w:rsidRPr="003718C5">
        <w:rPr>
          <w:rStyle w:val="apple-converted-space"/>
          <w:color w:val="000000" w:themeColor="text1"/>
          <w:sz w:val="28"/>
          <w:szCs w:val="28"/>
        </w:rPr>
        <w:t> </w:t>
      </w:r>
      <w:r w:rsidRPr="003718C5">
        <w:rPr>
          <w:color w:val="000000" w:themeColor="text1"/>
          <w:sz w:val="28"/>
          <w:szCs w:val="28"/>
        </w:rPr>
        <w:t>при диаметре ствола 2,5 (до 6) м.</w:t>
      </w:r>
    </w:p>
    <w:p w:rsidR="003718C5" w:rsidRPr="003718C5" w:rsidRDefault="003718C5" w:rsidP="003718C5">
      <w:pPr>
        <w:pStyle w:val="a4"/>
        <w:shd w:val="clear" w:color="auto" w:fill="FFFFFF"/>
        <w:spacing w:before="120" w:beforeAutospacing="0" w:after="120" w:afterAutospacing="0"/>
        <w:jc w:val="both"/>
        <w:rPr>
          <w:color w:val="000000" w:themeColor="text1"/>
          <w:sz w:val="28"/>
          <w:szCs w:val="28"/>
        </w:rPr>
      </w:pPr>
      <w:r w:rsidRPr="003718C5">
        <w:rPr>
          <w:color w:val="000000" w:themeColor="text1"/>
          <w:sz w:val="28"/>
          <w:szCs w:val="28"/>
        </w:rPr>
        <w:t>У молодых растений</w:t>
      </w:r>
      <w:r w:rsidRPr="003718C5">
        <w:rPr>
          <w:rStyle w:val="apple-converted-space"/>
          <w:color w:val="000000" w:themeColor="text1"/>
          <w:sz w:val="28"/>
          <w:szCs w:val="28"/>
        </w:rPr>
        <w:t> </w:t>
      </w:r>
      <w:hyperlink r:id="rId13" w:tooltip="Листья" w:history="1">
        <w:r w:rsidRPr="003718C5">
          <w:rPr>
            <w:rStyle w:val="a3"/>
            <w:color w:val="000000" w:themeColor="text1"/>
            <w:sz w:val="28"/>
            <w:szCs w:val="28"/>
          </w:rPr>
          <w:t>листья</w:t>
        </w:r>
      </w:hyperlink>
      <w:r w:rsidRPr="003718C5">
        <w:rPr>
          <w:rStyle w:val="apple-converted-space"/>
          <w:color w:val="000000" w:themeColor="text1"/>
          <w:sz w:val="28"/>
          <w:szCs w:val="28"/>
        </w:rPr>
        <w:t> </w:t>
      </w:r>
      <w:r w:rsidRPr="003718C5">
        <w:rPr>
          <w:color w:val="000000" w:themeColor="text1"/>
          <w:sz w:val="28"/>
          <w:szCs w:val="28"/>
        </w:rPr>
        <w:t>мягкие игольчатые, у взрослых — чешуевидные, накрест супротивные.</w:t>
      </w:r>
    </w:p>
    <w:p w:rsidR="006C119F" w:rsidRPr="003718C5" w:rsidRDefault="003718C5" w:rsidP="003718C5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718C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718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 туи огромное количество декоративных форм, различающихся по </w:t>
      </w:r>
      <w:bookmarkStart w:id="0" w:name="_GoBack"/>
      <w:bookmarkEnd w:id="0"/>
      <w:r w:rsidRPr="003718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величине и цвету хвои, что делает ее прекрасным растением для озеленения. Туя растет медленно по 5-20 см в год и может достичь высоты 30 м. По форме кроны может быть похожа на кипарис с его </w:t>
      </w:r>
      <w:proofErr w:type="spellStart"/>
      <w:r w:rsidRPr="003718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колонновидной</w:t>
      </w:r>
      <w:proofErr w:type="spellEnd"/>
      <w:r w:rsidRPr="003718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или пирамидальной кроной, может быть шаровидной, </w:t>
      </w:r>
      <w:proofErr w:type="spellStart"/>
      <w:r w:rsidRPr="003718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костровидной</w:t>
      </w:r>
      <w:proofErr w:type="spellEnd"/>
      <w:r w:rsidRPr="003718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овальной, плакучей, раскидистой и т.д. Посадки туи около Вашего дома будут не просто радовать глаз зеленью, но и благоухать ароматом хвои, очищать воздух от вредных микроорганизмов, выделяя большое количество фитонцидов.</w:t>
      </w:r>
    </w:p>
    <w:p w:rsidR="003718C5" w:rsidRPr="003718C5" w:rsidRDefault="003718C5" w:rsidP="003718C5">
      <w:pPr>
        <w:pStyle w:val="a4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color w:val="000000"/>
          <w:sz w:val="28"/>
          <w:szCs w:val="28"/>
        </w:rPr>
      </w:pPr>
      <w:r w:rsidRPr="003718C5">
        <w:rPr>
          <w:color w:val="000000"/>
          <w:sz w:val="28"/>
          <w:szCs w:val="28"/>
          <w:bdr w:val="none" w:sz="0" w:space="0" w:color="auto" w:frame="1"/>
        </w:rPr>
        <w:t>Древесина туи мягкая, прочная, мало подверженная гниению. Может использоваться на столбы, шпалы, мебель.</w:t>
      </w:r>
    </w:p>
    <w:p w:rsidR="003718C5" w:rsidRPr="003718C5" w:rsidRDefault="003718C5" w:rsidP="003718C5">
      <w:pPr>
        <w:pStyle w:val="a4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color w:val="000000"/>
          <w:sz w:val="28"/>
          <w:szCs w:val="28"/>
        </w:rPr>
      </w:pPr>
      <w:r w:rsidRPr="003718C5">
        <w:rPr>
          <w:color w:val="000000"/>
          <w:sz w:val="28"/>
          <w:szCs w:val="28"/>
          <w:bdr w:val="none" w:sz="0" w:space="0" w:color="auto" w:frame="1"/>
        </w:rPr>
        <w:t>Свежие ветви можно использовать для веников, которые если распарить имеют яркий хвойный запах.</w:t>
      </w:r>
    </w:p>
    <w:p w:rsidR="003718C5" w:rsidRPr="003718C5" w:rsidRDefault="003718C5" w:rsidP="003718C5">
      <w:pPr>
        <w:pStyle w:val="a4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3718C5">
        <w:rPr>
          <w:color w:val="000000"/>
          <w:sz w:val="28"/>
          <w:szCs w:val="28"/>
          <w:bdr w:val="none" w:sz="0" w:space="0" w:color="auto" w:frame="1"/>
        </w:rPr>
        <w:t>Эфирные масла</w:t>
      </w:r>
      <w:proofErr w:type="gramEnd"/>
      <w:r w:rsidRPr="003718C5">
        <w:rPr>
          <w:color w:val="000000"/>
          <w:sz w:val="28"/>
          <w:szCs w:val="28"/>
          <w:bdr w:val="none" w:sz="0" w:space="0" w:color="auto" w:frame="1"/>
        </w:rPr>
        <w:t xml:space="preserve"> получаемые из хвои, применяются в производстве парфюмерии и медицине.</w:t>
      </w:r>
    </w:p>
    <w:p w:rsidR="003718C5" w:rsidRPr="003718C5" w:rsidRDefault="003718C5" w:rsidP="003718C5">
      <w:pPr>
        <w:pStyle w:val="a4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color w:val="000000"/>
          <w:sz w:val="28"/>
          <w:szCs w:val="28"/>
        </w:rPr>
      </w:pPr>
      <w:r w:rsidRPr="003718C5">
        <w:rPr>
          <w:color w:val="000000"/>
          <w:sz w:val="28"/>
          <w:szCs w:val="28"/>
          <w:bdr w:val="none" w:sz="0" w:space="0" w:color="auto" w:frame="1"/>
        </w:rPr>
        <w:t>  Туя получила имя – Дерево Жизни –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3718C5">
        <w:rPr>
          <w:color w:val="000000"/>
          <w:sz w:val="28"/>
          <w:szCs w:val="28"/>
          <w:bdr w:val="none" w:sz="0" w:space="0" w:color="auto" w:frame="1"/>
        </w:rPr>
        <w:t>за то, что американские индейцы использовали чай, сделанный на основе коры и листьев, чтобы спасти жизнь мореплавателю и исследователю Жаку Картье и его команде, которые страдали от цинги.</w:t>
      </w:r>
    </w:p>
    <w:p w:rsidR="003718C5" w:rsidRPr="003718C5" w:rsidRDefault="003718C5" w:rsidP="003718C5">
      <w:pPr>
        <w:pStyle w:val="a4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color w:val="000000"/>
          <w:sz w:val="28"/>
          <w:szCs w:val="28"/>
        </w:rPr>
      </w:pPr>
      <w:r w:rsidRPr="003718C5">
        <w:rPr>
          <w:color w:val="000000"/>
          <w:sz w:val="28"/>
          <w:szCs w:val="28"/>
          <w:bdr w:val="none" w:sz="0" w:space="0" w:color="auto" w:frame="1"/>
        </w:rPr>
        <w:t>  Собственно, имя «Туя» она получила, от греческого «</w:t>
      </w:r>
      <w:proofErr w:type="spellStart"/>
      <w:r w:rsidRPr="003718C5">
        <w:rPr>
          <w:color w:val="000000"/>
          <w:sz w:val="28"/>
          <w:szCs w:val="28"/>
          <w:bdr w:val="none" w:sz="0" w:space="0" w:color="auto" w:frame="1"/>
        </w:rPr>
        <w:t>thyo</w:t>
      </w:r>
      <w:proofErr w:type="spellEnd"/>
      <w:r w:rsidRPr="003718C5">
        <w:rPr>
          <w:color w:val="000000"/>
          <w:sz w:val="28"/>
          <w:szCs w:val="28"/>
          <w:bdr w:val="none" w:sz="0" w:space="0" w:color="auto" w:frame="1"/>
        </w:rPr>
        <w:t>» означающий благовоние, т.к. зачастую ее части использовались в ритуалах в качестве сжигаемого ароматического материала.</w:t>
      </w:r>
    </w:p>
    <w:p w:rsidR="003718C5" w:rsidRDefault="003718C5" w:rsidP="003718C5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2290" w:rsidRPr="003718C5" w:rsidRDefault="008A229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8A2290" w:rsidRPr="003718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80E"/>
    <w:rsid w:val="001D5274"/>
    <w:rsid w:val="003718C5"/>
    <w:rsid w:val="00433915"/>
    <w:rsid w:val="008A2290"/>
    <w:rsid w:val="0093643F"/>
    <w:rsid w:val="00A055C8"/>
    <w:rsid w:val="00A9380E"/>
    <w:rsid w:val="00B77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8A76DC-2D09-4B2D-BBFE-D7EA0575B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718C5"/>
  </w:style>
  <w:style w:type="character" w:styleId="a3">
    <w:name w:val="Hyperlink"/>
    <w:basedOn w:val="a0"/>
    <w:uiPriority w:val="99"/>
    <w:semiHidden/>
    <w:unhideWhenUsed/>
    <w:rsid w:val="003718C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71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2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3%D0%BE%D0%BB%D0%BE%D1%81%D0%B5%D0%BC%D0%B5%D0%BD%D0%BD%D1%8B%D0%B5" TargetMode="External"/><Relationship Id="rId13" Type="http://schemas.openxmlformats.org/officeDocument/2006/relationships/hyperlink" Target="https://ru.wikipedia.org/wiki/%D0%9B%D0%B8%D1%81%D1%82%D1%8C%D1%8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u.wikipedia.org/wiki/%D0%A0%D0%BE%D0%B4_(%D0%B1%D0%B8%D0%BE%D0%BB%D0%BE%D0%B3%D0%B8%D1%8F)" TargetMode="External"/><Relationship Id="rId12" Type="http://schemas.openxmlformats.org/officeDocument/2006/relationships/hyperlink" Target="https://ru.wikipedia.org/wiki/%D0%9A%D1%83%D1%81%D1%82%D0%B0%D1%80%D0%BD%D0%B8%D0%B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9B%D0%B0%D1%82%D0%B8%D0%BD%D1%81%D0%BA%D0%B8%D0%B9_%D1%8F%D0%B7%D1%8B%D0%BA" TargetMode="External"/><Relationship Id="rId11" Type="http://schemas.openxmlformats.org/officeDocument/2006/relationships/hyperlink" Target="https://ru.wikipedia.org/wiki/%D0%94%D0%B5%D1%80%D0%B5%D0%B2%D0%BE" TargetMode="External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hyperlink" Target="https://ru.wikipedia.org/wiki/%D0%9A%D0%B8%D0%BF%D0%B0%D1%80%D0%B8%D1%81%D0%BE%D0%B2%D1%8B%D0%B5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ru.wikipedia.org/wiki/%D0%A5%D0%B2%D0%BE%D0%B9%D0%BD%D1%8B%D0%B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Кузина</dc:creator>
  <cp:keywords/>
  <dc:description/>
  <cp:lastModifiedBy>Галина</cp:lastModifiedBy>
  <cp:revision>8</cp:revision>
  <dcterms:created xsi:type="dcterms:W3CDTF">2017-01-19T06:58:00Z</dcterms:created>
  <dcterms:modified xsi:type="dcterms:W3CDTF">2017-05-16T08:26:00Z</dcterms:modified>
</cp:coreProperties>
</file>